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C1" w:rsidRPr="00801FDE" w:rsidRDefault="006B64C1" w:rsidP="00A77166">
      <w:pPr>
        <w:rPr>
          <w:rFonts w:ascii="Book Antiqua" w:hAnsi="Book Antiqua"/>
          <w:sz w:val="28"/>
          <w:szCs w:val="28"/>
        </w:rPr>
      </w:pPr>
    </w:p>
    <w:p w:rsidR="006B64C1" w:rsidRPr="00801FDE" w:rsidRDefault="006B64C1" w:rsidP="00C343FB">
      <w:pPr>
        <w:jc w:val="center"/>
        <w:rPr>
          <w:rFonts w:ascii="Book Antiqua" w:hAnsi="Book Antiqua"/>
          <w:b/>
          <w:sz w:val="28"/>
          <w:szCs w:val="28"/>
        </w:rPr>
      </w:pPr>
      <w:r w:rsidRPr="00801FDE">
        <w:rPr>
          <w:rFonts w:ascii="Book Antiqua" w:hAnsi="Book Antiqua"/>
          <w:b/>
          <w:sz w:val="28"/>
          <w:szCs w:val="28"/>
        </w:rPr>
        <w:t>RESOLUTION NO. _</w:t>
      </w:r>
      <w:r>
        <w:rPr>
          <w:rFonts w:ascii="Book Antiqua" w:hAnsi="Book Antiqua"/>
          <w:b/>
          <w:sz w:val="28"/>
          <w:szCs w:val="28"/>
        </w:rPr>
        <w:t>____</w:t>
      </w:r>
      <w:r w:rsidRPr="00801FDE">
        <w:rPr>
          <w:rFonts w:ascii="Book Antiqua" w:hAnsi="Book Antiqua"/>
          <w:b/>
          <w:sz w:val="28"/>
          <w:szCs w:val="28"/>
        </w:rPr>
        <w:t>_____</w:t>
      </w:r>
    </w:p>
    <w:p w:rsidR="006B64C1" w:rsidRPr="00801FDE" w:rsidRDefault="006B64C1" w:rsidP="00C343FB">
      <w:pPr>
        <w:jc w:val="center"/>
        <w:rPr>
          <w:rFonts w:ascii="Book Antiqua" w:hAnsi="Book Antiqua"/>
          <w:sz w:val="28"/>
          <w:szCs w:val="28"/>
        </w:rPr>
      </w:pPr>
    </w:p>
    <w:p w:rsidR="006B64C1" w:rsidRPr="00801FDE" w:rsidRDefault="006B64C1" w:rsidP="00C343FB">
      <w:pPr>
        <w:jc w:val="center"/>
        <w:rPr>
          <w:rFonts w:ascii="Book Antiqua" w:hAnsi="Book Antiqua"/>
          <w:sz w:val="28"/>
          <w:szCs w:val="28"/>
        </w:rPr>
      </w:pPr>
    </w:p>
    <w:p w:rsidR="006B64C1" w:rsidRPr="00801FDE" w:rsidRDefault="006B64C1" w:rsidP="00C343FB">
      <w:pPr>
        <w:rPr>
          <w:rFonts w:ascii="Book Antiqua" w:hAnsi="Book Antiqua"/>
          <w:sz w:val="28"/>
          <w:szCs w:val="28"/>
        </w:rPr>
      </w:pPr>
      <w:r w:rsidRPr="00801FDE">
        <w:rPr>
          <w:rFonts w:ascii="Book Antiqua" w:hAnsi="Book Antiqua"/>
          <w:sz w:val="28"/>
          <w:szCs w:val="28"/>
        </w:rPr>
        <w:t xml:space="preserve">A Resolution of the City of </w:t>
      </w:r>
      <w:smartTag w:uri="urn:schemas-microsoft-com:office:smarttags" w:element="City">
        <w:r w:rsidRPr="00801FDE">
          <w:rPr>
            <w:rFonts w:ascii="Book Antiqua" w:hAnsi="Book Antiqua"/>
            <w:sz w:val="28"/>
            <w:szCs w:val="28"/>
          </w:rPr>
          <w:t>Bethlehem</w:t>
        </w:r>
      </w:smartTag>
      <w:r w:rsidRPr="00801FDE">
        <w:rPr>
          <w:rFonts w:ascii="Book Antiqua" w:hAnsi="Book Antiqua"/>
          <w:sz w:val="28"/>
          <w:szCs w:val="28"/>
        </w:rPr>
        <w:t xml:space="preserve">, </w:t>
      </w:r>
      <w:smartTag w:uri="urn:schemas-microsoft-com:office:smarttags" w:element="City">
        <w:r w:rsidRPr="00801FDE">
          <w:rPr>
            <w:rFonts w:ascii="Book Antiqua" w:hAnsi="Book Antiqua"/>
            <w:sz w:val="28"/>
            <w:szCs w:val="28"/>
          </w:rPr>
          <w:t>Northampton County</w:t>
        </w:r>
      </w:smartTag>
      <w:r w:rsidRPr="00801FDE">
        <w:rPr>
          <w:rFonts w:ascii="Book Antiqua" w:hAnsi="Book Antiqua"/>
          <w:sz w:val="28"/>
          <w:szCs w:val="28"/>
        </w:rPr>
        <w:t xml:space="preserve">, </w:t>
      </w:r>
      <w:smartTag w:uri="urn:schemas-microsoft-com:office:smarttags" w:element="State">
        <w:r w:rsidRPr="00801FDE">
          <w:rPr>
            <w:rFonts w:ascii="Book Antiqua" w:hAnsi="Book Antiqua"/>
            <w:sz w:val="28"/>
            <w:szCs w:val="28"/>
          </w:rPr>
          <w:t>Pennsylvania</w:t>
        </w:r>
      </w:smartTag>
      <w:r w:rsidRPr="00801FDE">
        <w:rPr>
          <w:rFonts w:ascii="Book Antiqua" w:hAnsi="Book Antiqua"/>
          <w:sz w:val="28"/>
          <w:szCs w:val="28"/>
        </w:rPr>
        <w:t xml:space="preserve">, adopting the market value of assets as the actuarial value of assets as part of the actuarial valuation for the City of </w:t>
      </w:r>
      <w:smartTag w:uri="urn:schemas-microsoft-com:office:smarttags" w:element="place">
        <w:smartTag w:uri="urn:schemas-microsoft-com:office:smarttags" w:element="City">
          <w:r w:rsidRPr="00801FDE">
            <w:rPr>
              <w:rFonts w:ascii="Book Antiqua" w:hAnsi="Book Antiqua"/>
              <w:sz w:val="28"/>
              <w:szCs w:val="28"/>
            </w:rPr>
            <w:t>Bethlehem Firemen</w:t>
          </w:r>
        </w:smartTag>
      </w:smartTag>
      <w:r w:rsidRPr="00801FDE">
        <w:rPr>
          <w:rFonts w:ascii="Book Antiqua" w:hAnsi="Book Antiqua"/>
          <w:sz w:val="28"/>
          <w:szCs w:val="28"/>
        </w:rPr>
        <w:t>’s Pension Fund.</w:t>
      </w:r>
    </w:p>
    <w:p w:rsidR="006B64C1" w:rsidRPr="00801FDE" w:rsidRDefault="006B64C1" w:rsidP="00C343FB">
      <w:pPr>
        <w:rPr>
          <w:rFonts w:ascii="Book Antiqua" w:hAnsi="Book Antiqua"/>
          <w:sz w:val="28"/>
          <w:szCs w:val="28"/>
        </w:rPr>
      </w:pPr>
    </w:p>
    <w:p w:rsidR="006B64C1" w:rsidRPr="00801FDE" w:rsidRDefault="006B64C1" w:rsidP="00C343FB">
      <w:pPr>
        <w:rPr>
          <w:rFonts w:ascii="Book Antiqua" w:hAnsi="Book Antiqua"/>
          <w:sz w:val="28"/>
          <w:szCs w:val="28"/>
        </w:rPr>
      </w:pPr>
      <w:r w:rsidRPr="00801FDE">
        <w:rPr>
          <w:rFonts w:ascii="Book Antiqua" w:hAnsi="Book Antiqua"/>
          <w:sz w:val="28"/>
          <w:szCs w:val="28"/>
        </w:rPr>
        <w:t xml:space="preserve">WHEREAS, the City of </w:t>
      </w:r>
      <w:smartTag w:uri="urn:schemas-microsoft-com:office:smarttags" w:element="place">
        <w:smartTag w:uri="urn:schemas-microsoft-com:office:smarttags" w:element="City">
          <w:r w:rsidRPr="00801FDE">
            <w:rPr>
              <w:rFonts w:ascii="Book Antiqua" w:hAnsi="Book Antiqua"/>
              <w:sz w:val="28"/>
              <w:szCs w:val="28"/>
            </w:rPr>
            <w:t>Bethlehem</w:t>
          </w:r>
        </w:smartTag>
      </w:smartTag>
      <w:r w:rsidRPr="00801FDE">
        <w:rPr>
          <w:rFonts w:ascii="Book Antiqua" w:hAnsi="Book Antiqua"/>
          <w:sz w:val="28"/>
          <w:szCs w:val="28"/>
        </w:rPr>
        <w:t xml:space="preserve"> desires to use the market value of assets as the actuarial value of assets effective with the January</w:t>
      </w:r>
      <w:r>
        <w:rPr>
          <w:rFonts w:ascii="Book Antiqua" w:hAnsi="Book Antiqua"/>
          <w:sz w:val="28"/>
          <w:szCs w:val="28"/>
        </w:rPr>
        <w:t xml:space="preserve"> </w:t>
      </w:r>
      <w:r w:rsidRPr="00801FDE">
        <w:rPr>
          <w:rFonts w:ascii="Book Antiqua" w:hAnsi="Book Antiqua"/>
          <w:sz w:val="28"/>
          <w:szCs w:val="28"/>
        </w:rPr>
        <w:t>1, 2013, actuarial valuation report.</w:t>
      </w:r>
    </w:p>
    <w:p w:rsidR="006B64C1" w:rsidRPr="00801FDE" w:rsidRDefault="006B64C1" w:rsidP="00C343FB">
      <w:pPr>
        <w:rPr>
          <w:rFonts w:ascii="Book Antiqua" w:hAnsi="Book Antiqua"/>
          <w:sz w:val="28"/>
          <w:szCs w:val="28"/>
        </w:rPr>
      </w:pPr>
    </w:p>
    <w:p w:rsidR="006B64C1" w:rsidRPr="00801FDE" w:rsidRDefault="006B64C1" w:rsidP="00C343FB">
      <w:pPr>
        <w:rPr>
          <w:rFonts w:ascii="Book Antiqua" w:hAnsi="Book Antiqua"/>
          <w:sz w:val="28"/>
          <w:szCs w:val="28"/>
        </w:rPr>
      </w:pPr>
      <w:r w:rsidRPr="00801FDE">
        <w:rPr>
          <w:rFonts w:ascii="Book Antiqua" w:hAnsi="Book Antiqua"/>
          <w:sz w:val="28"/>
          <w:szCs w:val="28"/>
        </w:rPr>
        <w:t xml:space="preserve">NOW THEREFORE, be it resolved and enacted by the City of </w:t>
      </w:r>
      <w:smartTag w:uri="urn:schemas-microsoft-com:office:smarttags" w:element="place">
        <w:smartTag w:uri="urn:schemas-microsoft-com:office:smarttags" w:element="City">
          <w:r w:rsidRPr="00801FDE">
            <w:rPr>
              <w:rFonts w:ascii="Book Antiqua" w:hAnsi="Book Antiqua"/>
              <w:sz w:val="28"/>
              <w:szCs w:val="28"/>
            </w:rPr>
            <w:t>Bethlehem</w:t>
          </w:r>
        </w:smartTag>
      </w:smartTag>
      <w:r w:rsidRPr="00801FDE">
        <w:rPr>
          <w:rFonts w:ascii="Book Antiqua" w:hAnsi="Book Antiqua"/>
          <w:sz w:val="28"/>
          <w:szCs w:val="28"/>
        </w:rPr>
        <w:t xml:space="preserve"> that the market value of assets be used as the actuarial value of assets for the Plan, effective with the January</w:t>
      </w:r>
      <w:r>
        <w:rPr>
          <w:rFonts w:ascii="Book Antiqua" w:hAnsi="Book Antiqua"/>
          <w:sz w:val="28"/>
          <w:szCs w:val="28"/>
        </w:rPr>
        <w:t xml:space="preserve"> </w:t>
      </w:r>
      <w:r w:rsidRPr="00801FDE">
        <w:rPr>
          <w:rFonts w:ascii="Book Antiqua" w:hAnsi="Book Antiqua"/>
          <w:sz w:val="28"/>
          <w:szCs w:val="28"/>
        </w:rPr>
        <w:t>1, 2013, actuarial valuation report.</w:t>
      </w:r>
    </w:p>
    <w:p w:rsidR="006B64C1" w:rsidRDefault="006B64C1" w:rsidP="00C343FB">
      <w:pPr>
        <w:rPr>
          <w:rFonts w:ascii="Book Antiqua" w:hAnsi="Book Antiqua"/>
          <w:sz w:val="28"/>
          <w:szCs w:val="28"/>
        </w:rPr>
      </w:pPr>
    </w:p>
    <w:p w:rsidR="006B64C1" w:rsidRDefault="006B64C1" w:rsidP="00C343FB">
      <w:pPr>
        <w:rPr>
          <w:rFonts w:ascii="Book Antiqua" w:hAnsi="Book Antiqua"/>
          <w:sz w:val="28"/>
          <w:szCs w:val="28"/>
        </w:rPr>
      </w:pPr>
    </w:p>
    <w:p w:rsidR="006B64C1" w:rsidRPr="00801FDE" w:rsidRDefault="006B64C1" w:rsidP="00801FDE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  <w:r w:rsidRPr="00801FDE">
        <w:rPr>
          <w:rFonts w:ascii="Book Antiqua" w:hAnsi="Book Antiqua"/>
          <w:spacing w:val="-3"/>
          <w:sz w:val="28"/>
        </w:rPr>
        <w:tab/>
      </w:r>
      <w:r w:rsidRPr="00801FDE">
        <w:rPr>
          <w:rFonts w:ascii="Book Antiqua" w:hAnsi="Book Antiqua"/>
          <w:spacing w:val="-3"/>
          <w:sz w:val="28"/>
        </w:rPr>
        <w:tab/>
      </w:r>
      <w:r w:rsidRPr="00801FDE">
        <w:rPr>
          <w:rFonts w:ascii="Book Antiqua" w:hAnsi="Book Antiqua"/>
          <w:spacing w:val="-3"/>
          <w:sz w:val="28"/>
        </w:rPr>
        <w:tab/>
      </w:r>
      <w:r w:rsidRPr="00801FDE">
        <w:rPr>
          <w:rFonts w:ascii="Book Antiqua" w:hAnsi="Book Antiqua"/>
          <w:spacing w:val="-3"/>
          <w:sz w:val="28"/>
        </w:rPr>
        <w:tab/>
      </w:r>
      <w:r w:rsidRPr="00801FDE">
        <w:rPr>
          <w:rFonts w:ascii="Book Antiqua" w:hAnsi="Book Antiqua"/>
          <w:spacing w:val="-3"/>
          <w:sz w:val="28"/>
        </w:rPr>
        <w:tab/>
        <w:t xml:space="preserve">Sponsored by </w:t>
      </w:r>
      <w:r w:rsidRPr="00801FDE">
        <w:rPr>
          <w:rFonts w:ascii="Book Antiqua" w:hAnsi="Book Antiqua"/>
          <w:spacing w:val="-3"/>
          <w:sz w:val="28"/>
          <w:u w:val="single"/>
        </w:rPr>
        <w:tab/>
      </w:r>
      <w:r w:rsidRPr="00801FDE">
        <w:rPr>
          <w:rFonts w:ascii="Book Antiqua" w:hAnsi="Book Antiqua"/>
          <w:spacing w:val="-3"/>
          <w:sz w:val="28"/>
          <w:u w:val="single"/>
        </w:rPr>
        <w:tab/>
      </w:r>
      <w:r w:rsidRPr="00801FDE">
        <w:rPr>
          <w:rFonts w:ascii="Book Antiqua" w:hAnsi="Book Antiqua"/>
          <w:spacing w:val="-3"/>
          <w:sz w:val="28"/>
          <w:u w:val="single"/>
        </w:rPr>
        <w:tab/>
      </w:r>
      <w:r w:rsidRPr="00801FDE">
        <w:rPr>
          <w:rFonts w:ascii="Book Antiqua" w:hAnsi="Book Antiqua"/>
          <w:spacing w:val="-3"/>
          <w:sz w:val="28"/>
          <w:u w:val="single"/>
        </w:rPr>
        <w:tab/>
      </w:r>
      <w:r w:rsidRPr="00801FDE">
        <w:rPr>
          <w:rFonts w:ascii="Book Antiqua" w:hAnsi="Book Antiqua"/>
          <w:spacing w:val="-3"/>
          <w:sz w:val="28"/>
          <w:u w:val="single"/>
        </w:rPr>
        <w:tab/>
      </w:r>
    </w:p>
    <w:p w:rsidR="006B64C1" w:rsidRPr="00801FDE" w:rsidRDefault="006B64C1" w:rsidP="00801FDE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</w:p>
    <w:p w:rsidR="006B64C1" w:rsidRPr="00801FDE" w:rsidRDefault="006B64C1" w:rsidP="00801FDE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</w:p>
    <w:p w:rsidR="006B64C1" w:rsidRPr="00801FDE" w:rsidRDefault="006B64C1" w:rsidP="00801FDE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  <w:r w:rsidRPr="00801FDE">
        <w:rPr>
          <w:rFonts w:ascii="Book Antiqua" w:hAnsi="Book Antiqua"/>
          <w:spacing w:val="-3"/>
          <w:sz w:val="28"/>
        </w:rPr>
        <w:tab/>
      </w:r>
      <w:r w:rsidRPr="00801FDE">
        <w:rPr>
          <w:rFonts w:ascii="Book Antiqua" w:hAnsi="Book Antiqua"/>
          <w:spacing w:val="-3"/>
          <w:sz w:val="28"/>
        </w:rPr>
        <w:tab/>
      </w:r>
      <w:r w:rsidRPr="00801FDE">
        <w:rPr>
          <w:rFonts w:ascii="Book Antiqua" w:hAnsi="Book Antiqua"/>
          <w:spacing w:val="-3"/>
          <w:sz w:val="28"/>
        </w:rPr>
        <w:tab/>
      </w:r>
      <w:r w:rsidRPr="00801FDE">
        <w:rPr>
          <w:rFonts w:ascii="Book Antiqua" w:hAnsi="Book Antiqua"/>
          <w:spacing w:val="-3"/>
          <w:sz w:val="28"/>
        </w:rPr>
        <w:tab/>
      </w:r>
      <w:r w:rsidRPr="00801FDE">
        <w:rPr>
          <w:rFonts w:ascii="Book Antiqua" w:hAnsi="Book Antiqua"/>
          <w:spacing w:val="-3"/>
          <w:sz w:val="28"/>
        </w:rPr>
        <w:tab/>
      </w:r>
      <w:r w:rsidRPr="00801FDE">
        <w:rPr>
          <w:rFonts w:ascii="Book Antiqua" w:hAnsi="Book Antiqua"/>
          <w:spacing w:val="-3"/>
          <w:sz w:val="28"/>
        </w:rPr>
        <w:tab/>
      </w:r>
      <w:r w:rsidRPr="00801FDE">
        <w:rPr>
          <w:rFonts w:ascii="Book Antiqua" w:hAnsi="Book Antiqua"/>
          <w:spacing w:val="-3"/>
          <w:sz w:val="28"/>
        </w:rPr>
        <w:tab/>
        <w:t xml:space="preserve">  </w:t>
      </w:r>
      <w:r w:rsidRPr="00801FDE">
        <w:rPr>
          <w:rFonts w:ascii="Book Antiqua" w:hAnsi="Book Antiqua"/>
          <w:spacing w:val="-3"/>
          <w:sz w:val="28"/>
          <w:u w:val="single"/>
        </w:rPr>
        <w:t xml:space="preserve"> </w:t>
      </w:r>
      <w:r w:rsidRPr="00801FDE">
        <w:rPr>
          <w:rFonts w:ascii="Book Antiqua" w:hAnsi="Book Antiqua"/>
          <w:spacing w:val="-3"/>
          <w:sz w:val="28"/>
          <w:u w:val="single"/>
        </w:rPr>
        <w:tab/>
      </w:r>
      <w:r w:rsidRPr="00801FDE">
        <w:rPr>
          <w:rFonts w:ascii="Book Antiqua" w:hAnsi="Book Antiqua"/>
          <w:spacing w:val="-3"/>
          <w:sz w:val="28"/>
          <w:u w:val="single"/>
        </w:rPr>
        <w:tab/>
      </w:r>
      <w:r w:rsidRPr="00801FDE">
        <w:rPr>
          <w:rFonts w:ascii="Book Antiqua" w:hAnsi="Book Antiqua"/>
          <w:spacing w:val="-3"/>
          <w:sz w:val="28"/>
          <w:u w:val="single"/>
        </w:rPr>
        <w:tab/>
      </w:r>
      <w:r w:rsidRPr="00801FDE">
        <w:rPr>
          <w:rFonts w:ascii="Book Antiqua" w:hAnsi="Book Antiqua"/>
          <w:spacing w:val="-3"/>
          <w:sz w:val="28"/>
          <w:u w:val="single"/>
        </w:rPr>
        <w:tab/>
      </w:r>
      <w:r w:rsidRPr="00801FDE">
        <w:rPr>
          <w:rFonts w:ascii="Book Antiqua" w:hAnsi="Book Antiqua"/>
          <w:spacing w:val="-3"/>
          <w:sz w:val="28"/>
          <w:u w:val="single"/>
        </w:rPr>
        <w:tab/>
        <w:t xml:space="preserve">     </w:t>
      </w:r>
    </w:p>
    <w:p w:rsidR="006B64C1" w:rsidRPr="00801FDE" w:rsidRDefault="006B64C1" w:rsidP="00801FDE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</w:p>
    <w:p w:rsidR="006B64C1" w:rsidRPr="00801FDE" w:rsidRDefault="006B64C1" w:rsidP="00801FDE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</w:p>
    <w:p w:rsidR="006B64C1" w:rsidRPr="00801FDE" w:rsidRDefault="006B64C1" w:rsidP="00801FDE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  <w:r w:rsidRPr="00801FDE">
        <w:rPr>
          <w:rFonts w:ascii="Book Antiqua" w:hAnsi="Book Antiqua"/>
          <w:spacing w:val="-3"/>
          <w:sz w:val="28"/>
        </w:rPr>
        <w:tab/>
        <w:t xml:space="preserve">ADOPTED by Council this             day of                             , 2014.    </w:t>
      </w:r>
    </w:p>
    <w:p w:rsidR="006B64C1" w:rsidRPr="00801FDE" w:rsidRDefault="006B64C1" w:rsidP="00801FDE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</w:p>
    <w:p w:rsidR="006B64C1" w:rsidRPr="00801FDE" w:rsidRDefault="006B64C1" w:rsidP="00801FDE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  <w:r w:rsidRPr="00801FDE">
        <w:rPr>
          <w:rFonts w:ascii="Book Antiqua" w:hAnsi="Book Antiqua"/>
          <w:spacing w:val="-3"/>
          <w:sz w:val="28"/>
        </w:rPr>
        <w:tab/>
      </w:r>
    </w:p>
    <w:p w:rsidR="006B64C1" w:rsidRPr="00801FDE" w:rsidRDefault="006B64C1" w:rsidP="00801FDE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  <w:r w:rsidRPr="00801FDE">
        <w:rPr>
          <w:rFonts w:ascii="Book Antiqua" w:hAnsi="Book Antiqua"/>
          <w:spacing w:val="-3"/>
          <w:sz w:val="28"/>
        </w:rPr>
        <w:tab/>
      </w:r>
      <w:r w:rsidRPr="00801FDE">
        <w:rPr>
          <w:rFonts w:ascii="Book Antiqua" w:hAnsi="Book Antiqua"/>
          <w:spacing w:val="-3"/>
          <w:sz w:val="28"/>
        </w:rPr>
        <w:tab/>
      </w:r>
      <w:r w:rsidRPr="00801FDE">
        <w:rPr>
          <w:rFonts w:ascii="Book Antiqua" w:hAnsi="Book Antiqua"/>
          <w:spacing w:val="-3"/>
          <w:sz w:val="28"/>
        </w:rPr>
        <w:tab/>
      </w:r>
      <w:r w:rsidRPr="00801FDE">
        <w:rPr>
          <w:rFonts w:ascii="Book Antiqua" w:hAnsi="Book Antiqua"/>
          <w:spacing w:val="-3"/>
          <w:sz w:val="28"/>
        </w:rPr>
        <w:tab/>
      </w:r>
      <w:r w:rsidRPr="00801FDE">
        <w:rPr>
          <w:rFonts w:ascii="Book Antiqua" w:hAnsi="Book Antiqua"/>
          <w:spacing w:val="-3"/>
          <w:sz w:val="28"/>
        </w:rPr>
        <w:tab/>
      </w:r>
      <w:r w:rsidRPr="00801FDE">
        <w:rPr>
          <w:rFonts w:ascii="Book Antiqua" w:hAnsi="Book Antiqua"/>
          <w:spacing w:val="-3"/>
          <w:sz w:val="28"/>
        </w:rPr>
        <w:tab/>
        <w:t xml:space="preserve">            </w:t>
      </w:r>
      <w:r w:rsidRPr="00801FDE">
        <w:rPr>
          <w:rFonts w:ascii="Book Antiqua" w:hAnsi="Book Antiqua"/>
          <w:spacing w:val="-3"/>
          <w:sz w:val="28"/>
          <w:u w:val="single"/>
        </w:rPr>
        <w:tab/>
      </w:r>
      <w:r w:rsidRPr="00801FDE">
        <w:rPr>
          <w:rFonts w:ascii="Book Antiqua" w:hAnsi="Book Antiqua"/>
          <w:spacing w:val="-3"/>
          <w:sz w:val="28"/>
          <w:u w:val="single"/>
        </w:rPr>
        <w:tab/>
      </w:r>
      <w:r w:rsidRPr="00801FDE">
        <w:rPr>
          <w:rFonts w:ascii="Book Antiqua" w:hAnsi="Book Antiqua"/>
          <w:spacing w:val="-3"/>
          <w:sz w:val="28"/>
          <w:u w:val="single"/>
        </w:rPr>
        <w:tab/>
      </w:r>
      <w:r w:rsidRPr="00801FDE">
        <w:rPr>
          <w:rFonts w:ascii="Book Antiqua" w:hAnsi="Book Antiqua"/>
          <w:spacing w:val="-3"/>
          <w:sz w:val="28"/>
          <w:u w:val="single"/>
        </w:rPr>
        <w:tab/>
      </w:r>
      <w:r w:rsidRPr="00801FDE">
        <w:rPr>
          <w:rFonts w:ascii="Book Antiqua" w:hAnsi="Book Antiqua"/>
          <w:spacing w:val="-3"/>
          <w:sz w:val="28"/>
          <w:u w:val="single"/>
        </w:rPr>
        <w:tab/>
      </w:r>
    </w:p>
    <w:p w:rsidR="006B64C1" w:rsidRPr="00801FDE" w:rsidRDefault="006B64C1" w:rsidP="00801FDE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  <w:r w:rsidRPr="00801FDE">
        <w:rPr>
          <w:rFonts w:ascii="Book Antiqua" w:hAnsi="Book Antiqua"/>
          <w:spacing w:val="-3"/>
          <w:sz w:val="28"/>
        </w:rPr>
        <w:tab/>
      </w:r>
      <w:r w:rsidRPr="00801FDE">
        <w:rPr>
          <w:rFonts w:ascii="Book Antiqua" w:hAnsi="Book Antiqua"/>
          <w:spacing w:val="-3"/>
          <w:sz w:val="28"/>
        </w:rPr>
        <w:tab/>
      </w:r>
      <w:r w:rsidRPr="00801FDE">
        <w:rPr>
          <w:rFonts w:ascii="Book Antiqua" w:hAnsi="Book Antiqua"/>
          <w:spacing w:val="-3"/>
          <w:sz w:val="28"/>
        </w:rPr>
        <w:tab/>
        <w:t xml:space="preserve"> </w:t>
      </w:r>
      <w:r w:rsidRPr="00801FDE">
        <w:rPr>
          <w:rFonts w:ascii="Book Antiqua" w:hAnsi="Book Antiqua"/>
          <w:spacing w:val="-3"/>
          <w:sz w:val="28"/>
        </w:rPr>
        <w:tab/>
        <w:t xml:space="preserve">                                        President of Council</w:t>
      </w:r>
    </w:p>
    <w:p w:rsidR="006B64C1" w:rsidRPr="00801FDE" w:rsidRDefault="006B64C1" w:rsidP="00801FDE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</w:p>
    <w:p w:rsidR="006B64C1" w:rsidRPr="00801FDE" w:rsidRDefault="006B64C1" w:rsidP="00801FDE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  <w:r w:rsidRPr="00801FDE">
        <w:rPr>
          <w:rFonts w:ascii="Book Antiqua" w:hAnsi="Book Antiqua"/>
          <w:spacing w:val="-3"/>
          <w:sz w:val="28"/>
        </w:rPr>
        <w:t>ATTEST:</w:t>
      </w:r>
    </w:p>
    <w:p w:rsidR="006B64C1" w:rsidRPr="00801FDE" w:rsidRDefault="006B64C1" w:rsidP="00801FDE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</w:p>
    <w:p w:rsidR="006B64C1" w:rsidRPr="00801FDE" w:rsidRDefault="006B64C1" w:rsidP="00801FDE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  <w:r w:rsidRPr="00801FDE">
        <w:rPr>
          <w:rFonts w:ascii="Book Antiqua" w:hAnsi="Book Antiqua"/>
          <w:spacing w:val="-3"/>
          <w:sz w:val="28"/>
          <w:u w:val="single"/>
        </w:rPr>
        <w:tab/>
      </w:r>
      <w:r w:rsidRPr="00801FDE">
        <w:rPr>
          <w:rFonts w:ascii="Book Antiqua" w:hAnsi="Book Antiqua"/>
          <w:spacing w:val="-3"/>
          <w:sz w:val="28"/>
          <w:u w:val="single"/>
        </w:rPr>
        <w:tab/>
      </w:r>
      <w:r w:rsidRPr="00801FDE">
        <w:rPr>
          <w:rFonts w:ascii="Book Antiqua" w:hAnsi="Book Antiqua"/>
          <w:spacing w:val="-3"/>
          <w:sz w:val="28"/>
          <w:u w:val="single"/>
        </w:rPr>
        <w:tab/>
      </w:r>
      <w:r w:rsidRPr="00801FDE">
        <w:rPr>
          <w:rFonts w:ascii="Book Antiqua" w:hAnsi="Book Antiqua"/>
          <w:spacing w:val="-3"/>
          <w:sz w:val="28"/>
          <w:u w:val="single"/>
        </w:rPr>
        <w:tab/>
        <w:t xml:space="preserve">    </w:t>
      </w:r>
    </w:p>
    <w:p w:rsidR="006B64C1" w:rsidRPr="00801FDE" w:rsidRDefault="006B64C1" w:rsidP="00801FDE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  <w:r w:rsidRPr="00801FDE">
        <w:rPr>
          <w:rFonts w:ascii="Book Antiqua" w:hAnsi="Book Antiqua"/>
          <w:spacing w:val="-3"/>
          <w:sz w:val="28"/>
        </w:rPr>
        <w:t xml:space="preserve">        City Clerk</w:t>
      </w:r>
    </w:p>
    <w:p w:rsidR="006B64C1" w:rsidRPr="00801FDE" w:rsidRDefault="006B64C1" w:rsidP="00801FDE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</w:p>
    <w:p w:rsidR="006B64C1" w:rsidRPr="00801FDE" w:rsidRDefault="006B64C1" w:rsidP="00801FDE">
      <w:pPr>
        <w:rPr>
          <w:rFonts w:ascii="Book Antiqua" w:hAnsi="Book Antiqua"/>
          <w:sz w:val="24"/>
        </w:rPr>
      </w:pPr>
    </w:p>
    <w:p w:rsidR="006B64C1" w:rsidRPr="00801FDE" w:rsidRDefault="006B64C1" w:rsidP="00C343FB">
      <w:pPr>
        <w:rPr>
          <w:rFonts w:ascii="Book Antiqua" w:hAnsi="Book Antiqua"/>
          <w:sz w:val="28"/>
          <w:szCs w:val="28"/>
        </w:rPr>
      </w:pPr>
    </w:p>
    <w:sectPr w:rsidR="006B64C1" w:rsidRPr="00801FDE" w:rsidSect="00CB62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4C1" w:rsidRDefault="006B64C1">
      <w:r>
        <w:separator/>
      </w:r>
    </w:p>
  </w:endnote>
  <w:endnote w:type="continuationSeparator" w:id="0">
    <w:p w:rsidR="006B64C1" w:rsidRDefault="006B6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C1" w:rsidRDefault="006B64C1">
    <w:pPr>
      <w:pStyle w:val="Footer"/>
    </w:pPr>
    <w:r>
      <w:t>B781_RES.DOCX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4C1" w:rsidRDefault="006B64C1">
      <w:r>
        <w:separator/>
      </w:r>
    </w:p>
  </w:footnote>
  <w:footnote w:type="continuationSeparator" w:id="0">
    <w:p w:rsidR="006B64C1" w:rsidRDefault="006B6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2C1E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D3ADE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9221C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83E9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C5401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24AF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2EF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2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3E9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B47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A660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1">
    <w:nsid w:val="11CA34A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1840752E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BBE76C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C7425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5">
    <w:nsid w:val="2B6446A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40C697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CC65D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53B215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6FD933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7972AB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799E051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9"/>
  </w:num>
  <w:num w:numId="40">
    <w:abstractNumId w:val="7"/>
  </w:num>
  <w:num w:numId="41">
    <w:abstractNumId w:val="6"/>
  </w:num>
  <w:num w:numId="42">
    <w:abstractNumId w:val="19"/>
  </w:num>
  <w:num w:numId="43">
    <w:abstractNumId w:val="18"/>
  </w:num>
  <w:num w:numId="44">
    <w:abstractNumId w:val="10"/>
  </w:num>
  <w:num w:numId="45">
    <w:abstractNumId w:val="14"/>
  </w:num>
  <w:num w:numId="46">
    <w:abstractNumId w:val="11"/>
  </w:num>
  <w:num w:numId="47">
    <w:abstractNumId w:val="15"/>
  </w:num>
  <w:num w:numId="48">
    <w:abstractNumId w:val="21"/>
  </w:num>
  <w:num w:numId="49">
    <w:abstractNumId w:val="20"/>
  </w:num>
  <w:num w:numId="50">
    <w:abstractNumId w:val="17"/>
  </w:num>
  <w:num w:numId="51">
    <w:abstractNumId w:val="12"/>
  </w:num>
  <w:num w:numId="52">
    <w:abstractNumId w:val="16"/>
  </w:num>
  <w:num w:numId="53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1F8"/>
    <w:rsid w:val="00021993"/>
    <w:rsid w:val="00027844"/>
    <w:rsid w:val="000301E1"/>
    <w:rsid w:val="00044C58"/>
    <w:rsid w:val="00074E71"/>
    <w:rsid w:val="00084F93"/>
    <w:rsid w:val="00086081"/>
    <w:rsid w:val="000A3F2E"/>
    <w:rsid w:val="000B3DAD"/>
    <w:rsid w:val="000E0386"/>
    <w:rsid w:val="000E469F"/>
    <w:rsid w:val="001174C0"/>
    <w:rsid w:val="00146001"/>
    <w:rsid w:val="001712F3"/>
    <w:rsid w:val="001861BC"/>
    <w:rsid w:val="001B0737"/>
    <w:rsid w:val="001B4357"/>
    <w:rsid w:val="001B6DDF"/>
    <w:rsid w:val="001D06DC"/>
    <w:rsid w:val="001D2C7B"/>
    <w:rsid w:val="001D6426"/>
    <w:rsid w:val="001E0F42"/>
    <w:rsid w:val="001F33A4"/>
    <w:rsid w:val="002122AF"/>
    <w:rsid w:val="00216C23"/>
    <w:rsid w:val="002469E7"/>
    <w:rsid w:val="00270D0A"/>
    <w:rsid w:val="002716B3"/>
    <w:rsid w:val="00271A05"/>
    <w:rsid w:val="00280798"/>
    <w:rsid w:val="002F48C7"/>
    <w:rsid w:val="00311869"/>
    <w:rsid w:val="003473BE"/>
    <w:rsid w:val="00364237"/>
    <w:rsid w:val="00374063"/>
    <w:rsid w:val="00393FB3"/>
    <w:rsid w:val="00451484"/>
    <w:rsid w:val="00455B73"/>
    <w:rsid w:val="00471043"/>
    <w:rsid w:val="004C5945"/>
    <w:rsid w:val="004C5F8E"/>
    <w:rsid w:val="00505E3D"/>
    <w:rsid w:val="005072D3"/>
    <w:rsid w:val="00512E07"/>
    <w:rsid w:val="00565913"/>
    <w:rsid w:val="005A57DC"/>
    <w:rsid w:val="005A5A2C"/>
    <w:rsid w:val="005A731B"/>
    <w:rsid w:val="005D5393"/>
    <w:rsid w:val="00615762"/>
    <w:rsid w:val="006256C2"/>
    <w:rsid w:val="006404C7"/>
    <w:rsid w:val="00651E11"/>
    <w:rsid w:val="00662576"/>
    <w:rsid w:val="00667141"/>
    <w:rsid w:val="00675FE0"/>
    <w:rsid w:val="006864C7"/>
    <w:rsid w:val="006B64C1"/>
    <w:rsid w:val="006F1F1A"/>
    <w:rsid w:val="007606F6"/>
    <w:rsid w:val="0076573A"/>
    <w:rsid w:val="00771287"/>
    <w:rsid w:val="00797027"/>
    <w:rsid w:val="007D5E92"/>
    <w:rsid w:val="007E08B5"/>
    <w:rsid w:val="00801FDE"/>
    <w:rsid w:val="00806E79"/>
    <w:rsid w:val="00813B77"/>
    <w:rsid w:val="00856193"/>
    <w:rsid w:val="0086507D"/>
    <w:rsid w:val="008657F3"/>
    <w:rsid w:val="00871839"/>
    <w:rsid w:val="008C4636"/>
    <w:rsid w:val="008D51F8"/>
    <w:rsid w:val="008E18E6"/>
    <w:rsid w:val="009945BF"/>
    <w:rsid w:val="009A2484"/>
    <w:rsid w:val="009A62EC"/>
    <w:rsid w:val="009C2A76"/>
    <w:rsid w:val="009D4DF6"/>
    <w:rsid w:val="009D4F0B"/>
    <w:rsid w:val="009D5F7C"/>
    <w:rsid w:val="009E073F"/>
    <w:rsid w:val="009F0DE3"/>
    <w:rsid w:val="009F1642"/>
    <w:rsid w:val="009F4AE8"/>
    <w:rsid w:val="00A0264C"/>
    <w:rsid w:val="00A028F8"/>
    <w:rsid w:val="00A11B8C"/>
    <w:rsid w:val="00A2059B"/>
    <w:rsid w:val="00A53214"/>
    <w:rsid w:val="00A556A3"/>
    <w:rsid w:val="00A7335E"/>
    <w:rsid w:val="00A77166"/>
    <w:rsid w:val="00A86AE0"/>
    <w:rsid w:val="00A92BFD"/>
    <w:rsid w:val="00AA6695"/>
    <w:rsid w:val="00AB4CDB"/>
    <w:rsid w:val="00B30197"/>
    <w:rsid w:val="00B4427E"/>
    <w:rsid w:val="00B62838"/>
    <w:rsid w:val="00B73932"/>
    <w:rsid w:val="00B923E9"/>
    <w:rsid w:val="00BB055D"/>
    <w:rsid w:val="00BB54E1"/>
    <w:rsid w:val="00C04D75"/>
    <w:rsid w:val="00C343FB"/>
    <w:rsid w:val="00C610AB"/>
    <w:rsid w:val="00C654A8"/>
    <w:rsid w:val="00C663E7"/>
    <w:rsid w:val="00CA56E6"/>
    <w:rsid w:val="00CB62A0"/>
    <w:rsid w:val="00CC6746"/>
    <w:rsid w:val="00CF3AE5"/>
    <w:rsid w:val="00D121C6"/>
    <w:rsid w:val="00D46FED"/>
    <w:rsid w:val="00D71C3F"/>
    <w:rsid w:val="00D846B0"/>
    <w:rsid w:val="00DE62A2"/>
    <w:rsid w:val="00DE73E2"/>
    <w:rsid w:val="00DF6D7C"/>
    <w:rsid w:val="00E22E17"/>
    <w:rsid w:val="00E2492B"/>
    <w:rsid w:val="00E56277"/>
    <w:rsid w:val="00E74B19"/>
    <w:rsid w:val="00E92948"/>
    <w:rsid w:val="00EA4C45"/>
    <w:rsid w:val="00EF6100"/>
    <w:rsid w:val="00F13C6D"/>
    <w:rsid w:val="00F61247"/>
    <w:rsid w:val="00F7292C"/>
    <w:rsid w:val="00F75641"/>
    <w:rsid w:val="00F81DFC"/>
    <w:rsid w:val="00F94AD2"/>
    <w:rsid w:val="00FA4538"/>
    <w:rsid w:val="00FD5E22"/>
    <w:rsid w:val="00FE18D8"/>
    <w:rsid w:val="00FF3931"/>
    <w:rsid w:val="00FF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657F3"/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469F"/>
    <w:pPr>
      <w:keepNext/>
      <w:numPr>
        <w:numId w:val="9"/>
      </w:numPr>
      <w:tabs>
        <w:tab w:val="clear" w:pos="1440"/>
      </w:tabs>
      <w:spacing w:before="240" w:after="60"/>
      <w:ind w:left="0" w:firstLine="0"/>
      <w:outlineLvl w:val="0"/>
    </w:pPr>
    <w:rPr>
      <w:rFonts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469F"/>
    <w:pPr>
      <w:keepNext/>
      <w:numPr>
        <w:ilvl w:val="1"/>
        <w:numId w:val="9"/>
      </w:numPr>
      <w:tabs>
        <w:tab w:val="clear" w:pos="1440"/>
      </w:tabs>
      <w:spacing w:before="240" w:after="60"/>
      <w:ind w:left="0" w:firstLine="0"/>
      <w:outlineLvl w:val="1"/>
    </w:pPr>
    <w:rPr>
      <w:rFonts w:eastAsia="Times New Roman"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469F"/>
    <w:pPr>
      <w:keepNext/>
      <w:numPr>
        <w:ilvl w:val="2"/>
        <w:numId w:val="9"/>
      </w:numPr>
      <w:tabs>
        <w:tab w:val="clear" w:pos="1440"/>
      </w:tabs>
      <w:spacing w:before="240" w:after="60"/>
      <w:ind w:left="720" w:hanging="432"/>
      <w:outlineLvl w:val="2"/>
    </w:pPr>
    <w:rPr>
      <w:rFonts w:eastAsia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62A0"/>
    <w:pPr>
      <w:keepNext/>
      <w:numPr>
        <w:ilvl w:val="3"/>
        <w:numId w:val="9"/>
      </w:numPr>
      <w:tabs>
        <w:tab w:val="clear" w:pos="1440"/>
      </w:tabs>
      <w:spacing w:before="240" w:after="60"/>
      <w:ind w:left="864" w:hanging="144"/>
      <w:outlineLvl w:val="3"/>
    </w:pPr>
    <w:rPr>
      <w:rFonts w:eastAsia="Times New Roman" w:cs="Times New Roman"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62A0"/>
    <w:pPr>
      <w:numPr>
        <w:ilvl w:val="4"/>
        <w:numId w:val="9"/>
      </w:numPr>
      <w:tabs>
        <w:tab w:val="clear" w:pos="1440"/>
      </w:tabs>
      <w:spacing w:before="200"/>
      <w:ind w:left="1008" w:hanging="432"/>
      <w:outlineLvl w:val="4"/>
    </w:pPr>
    <w:rPr>
      <w:rFonts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62A0"/>
    <w:pPr>
      <w:numPr>
        <w:ilvl w:val="5"/>
        <w:numId w:val="9"/>
      </w:numPr>
      <w:tabs>
        <w:tab w:val="clear" w:pos="1440"/>
      </w:tabs>
      <w:spacing w:line="271" w:lineRule="auto"/>
      <w:ind w:left="1152" w:hanging="432"/>
      <w:outlineLvl w:val="5"/>
    </w:pPr>
    <w:rPr>
      <w:rFonts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B62A0"/>
    <w:pPr>
      <w:numPr>
        <w:ilvl w:val="6"/>
        <w:numId w:val="9"/>
      </w:numPr>
      <w:tabs>
        <w:tab w:val="clear" w:pos="1440"/>
      </w:tabs>
      <w:ind w:left="1296" w:hanging="288"/>
      <w:outlineLvl w:val="6"/>
    </w:pPr>
    <w:rPr>
      <w:rFonts w:eastAsia="Times New Roman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CB62A0"/>
    <w:pPr>
      <w:numPr>
        <w:ilvl w:val="7"/>
        <w:numId w:val="9"/>
      </w:numPr>
      <w:tabs>
        <w:tab w:val="clear" w:pos="1440"/>
      </w:tabs>
      <w:ind w:hanging="432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B62A0"/>
    <w:pPr>
      <w:numPr>
        <w:ilvl w:val="8"/>
        <w:numId w:val="9"/>
      </w:numPr>
      <w:tabs>
        <w:tab w:val="clear" w:pos="1440"/>
      </w:tabs>
      <w:ind w:left="1584" w:hanging="144"/>
      <w:outlineLvl w:val="8"/>
    </w:pPr>
    <w:rPr>
      <w:rFonts w:eastAsia="Times New Roman" w:cs="Times New Roman"/>
      <w:i/>
      <w:iCs/>
      <w:spacing w:val="5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469F"/>
    <w:rPr>
      <w:rFonts w:ascii="Arial" w:hAnsi="Arial" w:cs="Times New Roman"/>
      <w:b/>
      <w:bCs/>
      <w:sz w:val="28"/>
      <w:szCs w:val="2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469F"/>
    <w:rPr>
      <w:rFonts w:ascii="Arial" w:hAnsi="Arial" w:cs="Times New Roman"/>
      <w:b/>
      <w:bCs/>
      <w:sz w:val="26"/>
      <w:szCs w:val="2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469F"/>
    <w:rPr>
      <w:rFonts w:ascii="Arial" w:hAnsi="Arial" w:cs="Times New Roman"/>
      <w:b/>
      <w:bCs/>
      <w:sz w:val="22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B62A0"/>
    <w:rPr>
      <w:rFonts w:ascii="Arial" w:hAnsi="Arial" w:cs="Times New Roman"/>
      <w:bCs/>
      <w:i/>
      <w:iCs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62A0"/>
    <w:rPr>
      <w:rFonts w:ascii="Arial" w:hAnsi="Arial" w:cs="Times New Roman"/>
      <w:b/>
      <w:bCs/>
      <w:color w:val="7F7F7F"/>
      <w:sz w:val="22"/>
      <w:szCs w:val="22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B62A0"/>
    <w:rPr>
      <w:rFonts w:ascii="Arial" w:hAnsi="Arial" w:cs="Times New Roman"/>
      <w:b/>
      <w:bCs/>
      <w:i/>
      <w:iCs/>
      <w:color w:val="7F7F7F"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B62A0"/>
    <w:rPr>
      <w:rFonts w:ascii="Arial" w:hAnsi="Arial" w:cs="Times New Roman"/>
      <w:i/>
      <w:iCs/>
      <w:sz w:val="22"/>
      <w:szCs w:val="22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B62A0"/>
    <w:rPr>
      <w:rFonts w:ascii="Arial" w:hAnsi="Arial" w:cs="Times New Roman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B62A0"/>
    <w:rPr>
      <w:rFonts w:ascii="Arial" w:hAnsi="Arial" w:cs="Times New Roman"/>
      <w:i/>
      <w:iCs/>
      <w:spacing w:val="5"/>
      <w:lang w:val="en-US" w:eastAsia="en-US" w:bidi="ar-SA"/>
    </w:rPr>
  </w:style>
  <w:style w:type="paragraph" w:styleId="BlockText">
    <w:name w:val="Block Text"/>
    <w:basedOn w:val="Normal"/>
    <w:uiPriority w:val="99"/>
    <w:semiHidden/>
    <w:rsid w:val="00CB62A0"/>
    <w:pPr>
      <w:spacing w:after="120"/>
      <w:ind w:left="1440" w:right="1440"/>
    </w:pPr>
    <w:rPr>
      <w:i/>
      <w:iCs/>
      <w:color w:val="4F81BD"/>
    </w:rPr>
  </w:style>
  <w:style w:type="paragraph" w:styleId="BodyText">
    <w:name w:val="Body Text"/>
    <w:basedOn w:val="Normal"/>
    <w:link w:val="BodyTextChar"/>
    <w:uiPriority w:val="99"/>
    <w:rsid w:val="000E46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E469F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B62A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B62A0"/>
  </w:style>
  <w:style w:type="paragraph" w:styleId="BodyTextIndent">
    <w:name w:val="Body Text Indent"/>
    <w:basedOn w:val="BodyText"/>
    <w:link w:val="BodyTextIndentChar"/>
    <w:uiPriority w:val="99"/>
    <w:semiHidden/>
    <w:rsid w:val="00CB62A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62A0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B62A0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B62A0"/>
  </w:style>
  <w:style w:type="paragraph" w:styleId="BodyText2">
    <w:name w:val="Body Text 2"/>
    <w:basedOn w:val="BodyText"/>
    <w:link w:val="BodyText2Char"/>
    <w:uiPriority w:val="99"/>
    <w:semiHidden/>
    <w:rsid w:val="00CB62A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B62A0"/>
    <w:rPr>
      <w:rFonts w:cs="Times New Roman"/>
    </w:rPr>
  </w:style>
  <w:style w:type="paragraph" w:styleId="BodyText3">
    <w:name w:val="Body Text 3"/>
    <w:basedOn w:val="BodyText"/>
    <w:link w:val="BodyText3Char"/>
    <w:uiPriority w:val="99"/>
    <w:semiHidden/>
    <w:rsid w:val="00CB62A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B62A0"/>
    <w:rPr>
      <w:rFonts w:cs="Times New Roman"/>
      <w:sz w:val="16"/>
      <w:szCs w:val="16"/>
    </w:rPr>
  </w:style>
  <w:style w:type="paragraph" w:styleId="BodyTextIndent2">
    <w:name w:val="Body Text Indent 2"/>
    <w:basedOn w:val="BodyText2"/>
    <w:link w:val="BodyTextIndent2Char"/>
    <w:uiPriority w:val="99"/>
    <w:semiHidden/>
    <w:rsid w:val="00CB62A0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B62A0"/>
    <w:rPr>
      <w:rFonts w:cs="Times New Roman"/>
    </w:rPr>
  </w:style>
  <w:style w:type="paragraph" w:styleId="BodyTextIndent3">
    <w:name w:val="Body Text Indent 3"/>
    <w:basedOn w:val="BodyText3"/>
    <w:link w:val="BodyTextIndent3Char"/>
    <w:uiPriority w:val="99"/>
    <w:semiHidden/>
    <w:rsid w:val="00CB62A0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B62A0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CB62A0"/>
    <w:pPr>
      <w:spacing w:before="120" w:after="120"/>
    </w:pPr>
    <w:rPr>
      <w:b/>
      <w:bCs/>
      <w:color w:val="4F81BD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CB62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62A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E469F"/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469F"/>
    <w:rPr>
      <w:rFonts w:cs="Arial"/>
      <w:sz w:val="12"/>
    </w:rPr>
  </w:style>
  <w:style w:type="paragraph" w:styleId="Header">
    <w:name w:val="header"/>
    <w:basedOn w:val="Normal"/>
    <w:link w:val="HeaderChar"/>
    <w:uiPriority w:val="99"/>
    <w:rsid w:val="000E469F"/>
  </w:style>
  <w:style w:type="character" w:customStyle="1" w:styleId="HeaderChar">
    <w:name w:val="Header Char"/>
    <w:basedOn w:val="DefaultParagraphFont"/>
    <w:link w:val="Header"/>
    <w:uiPriority w:val="99"/>
    <w:locked/>
    <w:rsid w:val="000E469F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E469F"/>
    <w:pPr>
      <w:pBdr>
        <w:bottom w:val="single" w:sz="4" w:space="1" w:color="auto"/>
      </w:pBdr>
      <w:contextualSpacing/>
      <w:jc w:val="center"/>
    </w:pPr>
    <w:rPr>
      <w:rFonts w:eastAsia="Times New Roman" w:cs="Times New Roman"/>
      <w:b/>
      <w:spacing w:val="5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E469F"/>
    <w:rPr>
      <w:rFonts w:ascii="Arial" w:hAnsi="Arial" w:cs="Times New Roman"/>
      <w:b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E469F"/>
    <w:pPr>
      <w:spacing w:after="600"/>
      <w:jc w:val="center"/>
    </w:pPr>
    <w:rPr>
      <w:rFonts w:eastAsia="Times New Roman" w:cs="Times New Roman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469F"/>
    <w:rPr>
      <w:rFonts w:ascii="Arial" w:hAnsi="Arial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0E46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E469F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0E469F"/>
  </w:style>
  <w:style w:type="paragraph" w:styleId="ListParagraph">
    <w:name w:val="List Paragraph"/>
    <w:basedOn w:val="Normal"/>
    <w:uiPriority w:val="99"/>
    <w:qFormat/>
    <w:rsid w:val="000E46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E469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0E469F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E46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0E469F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0E469F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0E469F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0E469F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0E469F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E469F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B62A0"/>
    <w:pPr>
      <w:outlineLvl w:val="9"/>
    </w:pPr>
  </w:style>
  <w:style w:type="paragraph" w:styleId="Index1">
    <w:name w:val="index 1"/>
    <w:basedOn w:val="Normal"/>
    <w:next w:val="Normal"/>
    <w:uiPriority w:val="99"/>
    <w:semiHidden/>
    <w:rsid w:val="00CB62A0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CB62A0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CB62A0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CB62A0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CB62A0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CB62A0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CB62A0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CB62A0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CB62A0"/>
    <w:pPr>
      <w:ind w:left="1980" w:hanging="220"/>
    </w:pPr>
  </w:style>
  <w:style w:type="paragraph" w:styleId="NormalWeb">
    <w:name w:val="Normal (Web)"/>
    <w:basedOn w:val="Normal"/>
    <w:uiPriority w:val="99"/>
    <w:semiHidden/>
    <w:rsid w:val="00CB62A0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0E469F"/>
    <w:rPr>
      <w:rFonts w:ascii="Courier New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E469F"/>
    <w:rPr>
      <w:rFonts w:ascii="Courier New" w:hAnsi="Courier New" w:cs="Times New Roman"/>
      <w:sz w:val="21"/>
      <w:szCs w:val="21"/>
    </w:rPr>
  </w:style>
  <w:style w:type="paragraph" w:styleId="TableofFigures">
    <w:name w:val="table of figures"/>
    <w:basedOn w:val="Normal"/>
    <w:next w:val="Normal"/>
    <w:uiPriority w:val="99"/>
    <w:semiHidden/>
    <w:rsid w:val="00CB62A0"/>
    <w:pPr>
      <w:ind w:left="432" w:hanging="432"/>
    </w:pPr>
  </w:style>
  <w:style w:type="paragraph" w:customStyle="1" w:styleId="TableText">
    <w:name w:val="TableText"/>
    <w:basedOn w:val="Normal"/>
    <w:uiPriority w:val="99"/>
    <w:rsid w:val="000E469F"/>
    <w:pPr>
      <w:jc w:val="center"/>
    </w:pPr>
  </w:style>
  <w:style w:type="paragraph" w:customStyle="1" w:styleId="TableTextLast">
    <w:name w:val="TableTextLast"/>
    <w:basedOn w:val="TableText"/>
    <w:uiPriority w:val="99"/>
    <w:rsid w:val="000E469F"/>
    <w:pPr>
      <w:spacing w:after="240"/>
    </w:pPr>
  </w:style>
  <w:style w:type="paragraph" w:customStyle="1" w:styleId="TableTitle">
    <w:name w:val="TableTitle"/>
    <w:basedOn w:val="TableText"/>
    <w:uiPriority w:val="99"/>
    <w:rsid w:val="000E469F"/>
    <w:rPr>
      <w:b/>
    </w:rPr>
  </w:style>
  <w:style w:type="paragraph" w:styleId="TOC1">
    <w:name w:val="toc 1"/>
    <w:basedOn w:val="Normal"/>
    <w:next w:val="Normal"/>
    <w:uiPriority w:val="99"/>
    <w:rsid w:val="00CB62A0"/>
  </w:style>
  <w:style w:type="paragraph" w:styleId="TOC2">
    <w:name w:val="toc 2"/>
    <w:basedOn w:val="Normal"/>
    <w:next w:val="Normal"/>
    <w:uiPriority w:val="99"/>
    <w:rsid w:val="00CB62A0"/>
    <w:pPr>
      <w:ind w:left="216"/>
    </w:pPr>
  </w:style>
  <w:style w:type="paragraph" w:styleId="TOC3">
    <w:name w:val="toc 3"/>
    <w:basedOn w:val="Normal"/>
    <w:next w:val="Normal"/>
    <w:uiPriority w:val="99"/>
    <w:semiHidden/>
    <w:rsid w:val="00CB62A0"/>
    <w:pPr>
      <w:ind w:left="446"/>
    </w:pPr>
  </w:style>
  <w:style w:type="paragraph" w:styleId="TOC4">
    <w:name w:val="toc 4"/>
    <w:basedOn w:val="Normal"/>
    <w:next w:val="Normal"/>
    <w:uiPriority w:val="99"/>
    <w:semiHidden/>
    <w:rsid w:val="00CB62A0"/>
    <w:pPr>
      <w:ind w:left="662"/>
    </w:pPr>
  </w:style>
  <w:style w:type="paragraph" w:styleId="TOC5">
    <w:name w:val="toc 5"/>
    <w:basedOn w:val="Normal"/>
    <w:next w:val="Normal"/>
    <w:uiPriority w:val="99"/>
    <w:semiHidden/>
    <w:rsid w:val="00CB62A0"/>
    <w:pPr>
      <w:ind w:left="878"/>
    </w:pPr>
  </w:style>
  <w:style w:type="paragraph" w:styleId="TOC6">
    <w:name w:val="toc 6"/>
    <w:basedOn w:val="Normal"/>
    <w:next w:val="Normal"/>
    <w:uiPriority w:val="99"/>
    <w:semiHidden/>
    <w:rsid w:val="00CB62A0"/>
    <w:pPr>
      <w:ind w:left="1094"/>
    </w:pPr>
  </w:style>
  <w:style w:type="paragraph" w:styleId="TOC7">
    <w:name w:val="toc 7"/>
    <w:basedOn w:val="Normal"/>
    <w:next w:val="Normal"/>
    <w:uiPriority w:val="99"/>
    <w:semiHidden/>
    <w:rsid w:val="00CB62A0"/>
    <w:pPr>
      <w:ind w:left="1325"/>
    </w:pPr>
  </w:style>
  <w:style w:type="paragraph" w:styleId="TOC8">
    <w:name w:val="toc 8"/>
    <w:basedOn w:val="Normal"/>
    <w:next w:val="Normal"/>
    <w:uiPriority w:val="99"/>
    <w:semiHidden/>
    <w:rsid w:val="00CB62A0"/>
    <w:pPr>
      <w:ind w:left="1541"/>
    </w:pPr>
  </w:style>
  <w:style w:type="paragraph" w:styleId="TOC9">
    <w:name w:val="toc 9"/>
    <w:basedOn w:val="Normal"/>
    <w:next w:val="Normal"/>
    <w:uiPriority w:val="99"/>
    <w:semiHidden/>
    <w:rsid w:val="00CB62A0"/>
    <w:pPr>
      <w:ind w:left="1757"/>
    </w:pPr>
  </w:style>
  <w:style w:type="paragraph" w:styleId="BalloonText">
    <w:name w:val="Balloon Text"/>
    <w:basedOn w:val="Normal"/>
    <w:link w:val="BalloonTextChar"/>
    <w:uiPriority w:val="99"/>
    <w:semiHidden/>
    <w:rsid w:val="00CB6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2A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CB62A0"/>
  </w:style>
  <w:style w:type="paragraph" w:styleId="Closing">
    <w:name w:val="Closing"/>
    <w:basedOn w:val="Normal"/>
    <w:link w:val="ClosingChar"/>
    <w:uiPriority w:val="99"/>
    <w:semiHidden/>
    <w:rsid w:val="00CB62A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CB62A0"/>
    <w:rPr>
      <w:rFonts w:cs="Times New Roman"/>
    </w:rPr>
  </w:style>
  <w:style w:type="table" w:customStyle="1" w:styleId="ColorfulGrid1">
    <w:name w:val="Colorful Grid1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styleId="ColorfulGrid-Accent1">
    <w:name w:val="Colorful Grid Accent 1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Arial"/>
        <w:b/>
        <w:bCs/>
      </w:rPr>
      <w:tblPr/>
      <w:tcPr>
        <w:shd w:val="clear" w:color="auto" w:fill="B8CCE4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Arial"/>
        <w:color w:val="FFFFFF"/>
      </w:rPr>
      <w:tblPr/>
      <w:tcPr>
        <w:shd w:val="clear" w:color="auto" w:fill="365F91"/>
      </w:tcPr>
    </w:tblStylePr>
    <w:tblStylePr w:type="lastCol">
      <w:rPr>
        <w:rFonts w:cs="Arial"/>
        <w:color w:val="FFFFFF"/>
      </w:rPr>
      <w:tblPr/>
      <w:tcPr>
        <w:shd w:val="clear" w:color="auto" w:fill="365F91"/>
      </w:tcPr>
    </w:tblStylePr>
    <w:tblStylePr w:type="band1Vert">
      <w:rPr>
        <w:rFonts w:cs="Arial"/>
      </w:rPr>
      <w:tblPr/>
      <w:tcPr>
        <w:shd w:val="clear" w:color="auto" w:fill="A7BFDE"/>
      </w:tcPr>
    </w:tblStylePr>
    <w:tblStylePr w:type="band1Horz">
      <w:rPr>
        <w:rFonts w:cs="Arial"/>
      </w:rPr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Arial"/>
        <w:b/>
        <w:bCs/>
      </w:rPr>
      <w:tblPr/>
      <w:tcPr>
        <w:shd w:val="clear" w:color="auto" w:fill="E5B8B7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Arial"/>
        <w:color w:val="FFFFFF"/>
      </w:rPr>
      <w:tblPr/>
      <w:tcPr>
        <w:shd w:val="clear" w:color="auto" w:fill="943634"/>
      </w:tcPr>
    </w:tblStylePr>
    <w:tblStylePr w:type="lastCol">
      <w:rPr>
        <w:rFonts w:cs="Arial"/>
        <w:color w:val="FFFFFF"/>
      </w:rPr>
      <w:tblPr/>
      <w:tcPr>
        <w:shd w:val="clear" w:color="auto" w:fill="943634"/>
      </w:tcPr>
    </w:tblStylePr>
    <w:tblStylePr w:type="band1Vert">
      <w:rPr>
        <w:rFonts w:cs="Arial"/>
      </w:rPr>
      <w:tblPr/>
      <w:tcPr>
        <w:shd w:val="clear" w:color="auto" w:fill="DFA7A6"/>
      </w:tcPr>
    </w:tblStylePr>
    <w:tblStylePr w:type="band1Horz">
      <w:rPr>
        <w:rFonts w:cs="Arial"/>
      </w:rPr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Arial"/>
        <w:b/>
        <w:bCs/>
      </w:rPr>
      <w:tblPr/>
      <w:tcPr>
        <w:shd w:val="clear" w:color="auto" w:fill="D6E3BC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Arial"/>
        <w:color w:val="FFFFFF"/>
      </w:rPr>
      <w:tblPr/>
      <w:tcPr>
        <w:shd w:val="clear" w:color="auto" w:fill="76923C"/>
      </w:tcPr>
    </w:tblStylePr>
    <w:tblStylePr w:type="lastCol">
      <w:rPr>
        <w:rFonts w:cs="Arial"/>
        <w:color w:val="FFFFFF"/>
      </w:rPr>
      <w:tblPr/>
      <w:tcPr>
        <w:shd w:val="clear" w:color="auto" w:fill="76923C"/>
      </w:tcPr>
    </w:tblStylePr>
    <w:tblStylePr w:type="band1Vert">
      <w:rPr>
        <w:rFonts w:cs="Arial"/>
      </w:rPr>
      <w:tblPr/>
      <w:tcPr>
        <w:shd w:val="clear" w:color="auto" w:fill="CDDDAC"/>
      </w:tcPr>
    </w:tblStylePr>
    <w:tblStylePr w:type="band1Horz">
      <w:rPr>
        <w:rFonts w:cs="Arial"/>
      </w:rPr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Arial"/>
        <w:b/>
        <w:bCs/>
      </w:rPr>
      <w:tblPr/>
      <w:tcPr>
        <w:shd w:val="clear" w:color="auto" w:fill="CCC0D9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Arial"/>
        <w:color w:val="FFFFFF"/>
      </w:rPr>
      <w:tblPr/>
      <w:tcPr>
        <w:shd w:val="clear" w:color="auto" w:fill="5F497A"/>
      </w:tcPr>
    </w:tblStylePr>
    <w:tblStylePr w:type="lastCol">
      <w:rPr>
        <w:rFonts w:cs="Arial"/>
        <w:color w:val="FFFFFF"/>
      </w:rPr>
      <w:tblPr/>
      <w:tcPr>
        <w:shd w:val="clear" w:color="auto" w:fill="5F497A"/>
      </w:tcPr>
    </w:tblStylePr>
    <w:tblStylePr w:type="band1Vert">
      <w:rPr>
        <w:rFonts w:cs="Arial"/>
      </w:rPr>
      <w:tblPr/>
      <w:tcPr>
        <w:shd w:val="clear" w:color="auto" w:fill="BFB1D0"/>
      </w:tcPr>
    </w:tblStylePr>
    <w:tblStylePr w:type="band1Horz">
      <w:rPr>
        <w:rFonts w:cs="Arial"/>
      </w:rPr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Arial"/>
        <w:b/>
        <w:bCs/>
      </w:rPr>
      <w:tblPr/>
      <w:tcPr>
        <w:shd w:val="clear" w:color="auto" w:fill="B6DDE8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Arial"/>
        <w:color w:val="FFFFFF"/>
      </w:rPr>
      <w:tblPr/>
      <w:tcPr>
        <w:shd w:val="clear" w:color="auto" w:fill="31849B"/>
      </w:tcPr>
    </w:tblStylePr>
    <w:tblStylePr w:type="lastCol">
      <w:rPr>
        <w:rFonts w:cs="Arial"/>
        <w:color w:val="FFFFFF"/>
      </w:rPr>
      <w:tblPr/>
      <w:tcPr>
        <w:shd w:val="clear" w:color="auto" w:fill="31849B"/>
      </w:tcPr>
    </w:tblStylePr>
    <w:tblStylePr w:type="band1Vert">
      <w:rPr>
        <w:rFonts w:cs="Arial"/>
      </w:rPr>
      <w:tblPr/>
      <w:tcPr>
        <w:shd w:val="clear" w:color="auto" w:fill="A5D5E2"/>
      </w:tcPr>
    </w:tblStylePr>
    <w:tblStylePr w:type="band1Horz">
      <w:rPr>
        <w:rFonts w:cs="Arial"/>
      </w:rPr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Arial"/>
        <w:b/>
        <w:bCs/>
      </w:rPr>
      <w:tblPr/>
      <w:tcPr>
        <w:shd w:val="clear" w:color="auto" w:fill="FBD4B4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Arial"/>
        <w:color w:val="FFFFFF"/>
      </w:rPr>
      <w:tblPr/>
      <w:tcPr>
        <w:shd w:val="clear" w:color="auto" w:fill="E36C0A"/>
      </w:tcPr>
    </w:tblStylePr>
    <w:tblStylePr w:type="lastCol">
      <w:rPr>
        <w:rFonts w:cs="Arial"/>
        <w:color w:val="FFFFFF"/>
      </w:rPr>
      <w:tblPr/>
      <w:tcPr>
        <w:shd w:val="clear" w:color="auto" w:fill="E36C0A"/>
      </w:tcPr>
    </w:tblStylePr>
    <w:tblStylePr w:type="band1Vert">
      <w:rPr>
        <w:rFonts w:cs="Arial"/>
      </w:rPr>
      <w:tblPr/>
      <w:tcPr>
        <w:shd w:val="clear" w:color="auto" w:fill="FBCAA2"/>
      </w:tcPr>
    </w:tblStylePr>
    <w:tblStylePr w:type="band1Horz">
      <w:rPr>
        <w:rFonts w:cs="Arial"/>
      </w:rPr>
      <w:tblPr/>
      <w:tcPr>
        <w:shd w:val="clear" w:color="auto" w:fill="FBCAA2"/>
      </w:tcPr>
    </w:tblStylePr>
  </w:style>
  <w:style w:type="table" w:customStyle="1" w:styleId="ColorfulList1">
    <w:name w:val="Colorful List1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ColorfulList-Accent1">
    <w:name w:val="Colorful List Accent 1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Arial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Arial"/>
      </w:rPr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Arial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Arial"/>
      </w:rPr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Arial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Arial"/>
      </w:rPr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Arial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Arial"/>
      </w:rPr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Arial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Arial"/>
      </w:rPr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Arial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Arial"/>
      </w:rPr>
      <w:tblPr/>
      <w:tcPr>
        <w:shd w:val="clear" w:color="auto" w:fill="FDE9D9"/>
      </w:tcPr>
    </w:tblStylePr>
  </w:style>
  <w:style w:type="table" w:customStyle="1" w:styleId="ColorfulShading1">
    <w:name w:val="Colorful Shading1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ColorfulShading-Accent1">
    <w:name w:val="Colorful Shading Accent 1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Arial"/>
      </w:rPr>
      <w:tblPr/>
      <w:tcPr>
        <w:shd w:val="clear" w:color="auto" w:fill="B8CCE4"/>
      </w:tcPr>
    </w:tblStylePr>
    <w:tblStylePr w:type="band1Horz">
      <w:rPr>
        <w:rFonts w:cs="Arial"/>
      </w:rPr>
      <w:tblPr/>
      <w:tcPr>
        <w:shd w:val="clear" w:color="auto" w:fill="A7BFDE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ColorfulShading-Accent2">
    <w:name w:val="Colorful Shading Accent 2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Arial"/>
      </w:rPr>
      <w:tblPr/>
      <w:tcPr>
        <w:shd w:val="clear" w:color="auto" w:fill="E5B8B7"/>
      </w:tcPr>
    </w:tblStylePr>
    <w:tblStylePr w:type="band1Horz">
      <w:rPr>
        <w:rFonts w:cs="Arial"/>
      </w:rPr>
      <w:tblPr/>
      <w:tcPr>
        <w:shd w:val="clear" w:color="auto" w:fill="DFA7A6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ColorfulShading-Accent3">
    <w:name w:val="Colorful Shading Accent 3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Arial"/>
      </w:rPr>
      <w:tblPr/>
      <w:tcPr>
        <w:shd w:val="clear" w:color="auto" w:fill="D6E3BC"/>
      </w:tcPr>
    </w:tblStylePr>
    <w:tblStylePr w:type="band1Horz">
      <w:rPr>
        <w:rFonts w:cs="Arial"/>
      </w:rPr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Arial"/>
      </w:rPr>
      <w:tblPr/>
      <w:tcPr>
        <w:shd w:val="clear" w:color="auto" w:fill="CCC0D9"/>
      </w:tcPr>
    </w:tblStylePr>
    <w:tblStylePr w:type="band1Horz">
      <w:rPr>
        <w:rFonts w:cs="Arial"/>
      </w:rPr>
      <w:tblPr/>
      <w:tcPr>
        <w:shd w:val="clear" w:color="auto" w:fill="BFB1D0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ColorfulShading-Accent5">
    <w:name w:val="Colorful Shading Accent 5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Arial"/>
      </w:rPr>
      <w:tblPr/>
      <w:tcPr>
        <w:shd w:val="clear" w:color="auto" w:fill="B6DDE8"/>
      </w:tcPr>
    </w:tblStylePr>
    <w:tblStylePr w:type="band1Horz">
      <w:rPr>
        <w:rFonts w:cs="Arial"/>
      </w:rPr>
      <w:tblPr/>
      <w:tcPr>
        <w:shd w:val="clear" w:color="auto" w:fill="A5D5E2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ColorfulShading-Accent6">
    <w:name w:val="Colorful Shading Accent 6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Arial"/>
      </w:rPr>
      <w:tblPr/>
      <w:tcPr>
        <w:shd w:val="clear" w:color="auto" w:fill="FBD4B4"/>
      </w:tcPr>
    </w:tblStylePr>
    <w:tblStylePr w:type="band1Horz">
      <w:rPr>
        <w:rFonts w:cs="Arial"/>
      </w:rPr>
      <w:tblPr/>
      <w:tcPr>
        <w:shd w:val="clear" w:color="auto" w:fill="FBCAA2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rsid w:val="00CB62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62A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62A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6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62A0"/>
    <w:rPr>
      <w:b/>
      <w:bCs/>
    </w:rPr>
  </w:style>
  <w:style w:type="table" w:customStyle="1" w:styleId="DarkList1">
    <w:name w:val="Dark List1"/>
    <w:uiPriority w:val="99"/>
    <w:rsid w:val="00CB62A0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styleId="DarkList-Accent1">
    <w:name w:val="Dark List Accent 1"/>
    <w:basedOn w:val="TableNormal"/>
    <w:uiPriority w:val="99"/>
    <w:rsid w:val="00CB62A0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99"/>
    <w:rsid w:val="00CB62A0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99"/>
    <w:rsid w:val="00CB62A0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99"/>
    <w:rsid w:val="00CB62A0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99"/>
    <w:rsid w:val="00CB62A0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99"/>
    <w:rsid w:val="00CB62A0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CB62A0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CB62A0"/>
    <w:rPr>
      <w:rFonts w:cs="Times New Roman"/>
    </w:rPr>
  </w:style>
  <w:style w:type="paragraph" w:styleId="E-mailSignature">
    <w:name w:val="E-mail Signature"/>
    <w:basedOn w:val="Normal"/>
    <w:link w:val="E-mailSignatureChar"/>
    <w:uiPriority w:val="99"/>
    <w:semiHidden/>
    <w:rsid w:val="00CB62A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CB62A0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CB62A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B62A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B62A0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CB62A0"/>
    <w:pPr>
      <w:framePr w:w="7920" w:h="1980" w:hRule="exact" w:hSpace="180" w:wrap="auto" w:hAnchor="page" w:xAlign="center" w:yAlign="bottom"/>
      <w:ind w:left="2880"/>
    </w:pPr>
    <w:rPr>
      <w:rFonts w:eastAsia="Times New Roman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B62A0"/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rsid w:val="00CB62A0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CB62A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B62A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B62A0"/>
    <w:rPr>
      <w:rFonts w:cs="Times New Roman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CB62A0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CB62A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CB62A0"/>
    <w:rPr>
      <w:rFonts w:cs="Times New Roman"/>
      <w:i/>
      <w:iCs/>
    </w:rPr>
  </w:style>
  <w:style w:type="character" w:styleId="HTMLCite">
    <w:name w:val="HTML Cite"/>
    <w:basedOn w:val="DefaultParagraphFont"/>
    <w:uiPriority w:val="99"/>
    <w:semiHidden/>
    <w:rsid w:val="00CB62A0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CB62A0"/>
    <w:rPr>
      <w:rFonts w:ascii="Consolas" w:hAnsi="Consolas" w:cs="Times New Roman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CB62A0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CB62A0"/>
    <w:rPr>
      <w:rFonts w:ascii="Consolas" w:hAnsi="Consola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B62A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B62A0"/>
    <w:rPr>
      <w:rFonts w:ascii="Consolas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CB62A0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CB62A0"/>
    <w:rPr>
      <w:rFonts w:ascii="Consolas" w:hAnsi="Consolas" w:cs="Times New Roman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CB62A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CB62A0"/>
    <w:rPr>
      <w:rFonts w:cs="Times New Roman"/>
      <w:color w:val="0000FF"/>
      <w:u w:val="single"/>
    </w:rPr>
  </w:style>
  <w:style w:type="paragraph" w:styleId="IndexHeading">
    <w:name w:val="index heading"/>
    <w:basedOn w:val="Normal"/>
    <w:next w:val="Index1"/>
    <w:uiPriority w:val="99"/>
    <w:semiHidden/>
    <w:rsid w:val="00CB62A0"/>
    <w:rPr>
      <w:rFonts w:eastAsia="Times New Roman" w:cs="Times New Roman"/>
      <w:b/>
      <w:bCs/>
    </w:rPr>
  </w:style>
  <w:style w:type="table" w:customStyle="1" w:styleId="LightGrid1">
    <w:name w:val="Light Grid1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CB62A0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CB62A0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CB62A0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CB62A0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CB62A0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99"/>
    <w:rsid w:val="00CB62A0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basedOn w:val="DefaultParagraphFont"/>
    <w:uiPriority w:val="99"/>
    <w:semiHidden/>
    <w:rsid w:val="00CB62A0"/>
    <w:rPr>
      <w:rFonts w:cs="Times New Roman"/>
    </w:rPr>
  </w:style>
  <w:style w:type="paragraph" w:styleId="List">
    <w:name w:val="List"/>
    <w:basedOn w:val="Normal"/>
    <w:uiPriority w:val="99"/>
    <w:rsid w:val="000E469F"/>
    <w:pPr>
      <w:ind w:left="360" w:hanging="360"/>
      <w:contextualSpacing/>
    </w:pPr>
  </w:style>
  <w:style w:type="paragraph" w:styleId="List2">
    <w:name w:val="List 2"/>
    <w:basedOn w:val="Normal"/>
    <w:uiPriority w:val="99"/>
    <w:rsid w:val="00CB62A0"/>
    <w:pPr>
      <w:ind w:left="720" w:hanging="360"/>
      <w:contextualSpacing/>
    </w:pPr>
  </w:style>
  <w:style w:type="paragraph" w:styleId="List3">
    <w:name w:val="List 3"/>
    <w:basedOn w:val="Normal"/>
    <w:uiPriority w:val="99"/>
    <w:rsid w:val="00CB62A0"/>
    <w:pPr>
      <w:ind w:left="1080" w:hanging="360"/>
      <w:contextualSpacing/>
    </w:pPr>
  </w:style>
  <w:style w:type="paragraph" w:styleId="List4">
    <w:name w:val="List 4"/>
    <w:basedOn w:val="Normal"/>
    <w:uiPriority w:val="99"/>
    <w:rsid w:val="00CB62A0"/>
    <w:pPr>
      <w:ind w:left="1440" w:hanging="360"/>
      <w:contextualSpacing/>
    </w:pPr>
  </w:style>
  <w:style w:type="paragraph" w:styleId="List5">
    <w:name w:val="List 5"/>
    <w:basedOn w:val="Normal"/>
    <w:uiPriority w:val="99"/>
    <w:rsid w:val="00CB62A0"/>
    <w:pPr>
      <w:ind w:left="1800" w:hanging="360"/>
      <w:contextualSpacing/>
    </w:pPr>
  </w:style>
  <w:style w:type="paragraph" w:styleId="ListBullet">
    <w:name w:val="List Bullet"/>
    <w:basedOn w:val="Normal"/>
    <w:uiPriority w:val="99"/>
    <w:rsid w:val="000E469F"/>
    <w:pPr>
      <w:numPr>
        <w:numId w:val="10"/>
      </w:numPr>
      <w:tabs>
        <w:tab w:val="clear" w:pos="1800"/>
        <w:tab w:val="num" w:pos="360"/>
      </w:tabs>
      <w:ind w:left="360"/>
      <w:contextualSpacing/>
    </w:pPr>
  </w:style>
  <w:style w:type="paragraph" w:styleId="ListBullet2">
    <w:name w:val="List Bullet 2"/>
    <w:basedOn w:val="Normal"/>
    <w:uiPriority w:val="99"/>
    <w:rsid w:val="00CB62A0"/>
    <w:pPr>
      <w:numPr>
        <w:numId w:val="1"/>
      </w:numPr>
      <w:tabs>
        <w:tab w:val="clear" w:pos="360"/>
        <w:tab w:val="num" w:pos="720"/>
      </w:tabs>
      <w:ind w:left="720"/>
      <w:contextualSpacing/>
    </w:pPr>
  </w:style>
  <w:style w:type="paragraph" w:styleId="ListBullet3">
    <w:name w:val="List Bullet 3"/>
    <w:basedOn w:val="Normal"/>
    <w:uiPriority w:val="99"/>
    <w:rsid w:val="00CB62A0"/>
    <w:pPr>
      <w:numPr>
        <w:numId w:val="2"/>
      </w:numPr>
      <w:tabs>
        <w:tab w:val="clear" w:pos="720"/>
        <w:tab w:val="num" w:pos="1080"/>
      </w:tabs>
      <w:ind w:left="1080"/>
      <w:contextualSpacing/>
    </w:pPr>
  </w:style>
  <w:style w:type="paragraph" w:styleId="ListBullet4">
    <w:name w:val="List Bullet 4"/>
    <w:basedOn w:val="Normal"/>
    <w:uiPriority w:val="99"/>
    <w:rsid w:val="00CB62A0"/>
    <w:pPr>
      <w:numPr>
        <w:numId w:val="3"/>
      </w:numPr>
      <w:tabs>
        <w:tab w:val="clear" w:pos="1080"/>
        <w:tab w:val="num" w:pos="1440"/>
      </w:tabs>
      <w:ind w:left="1440"/>
      <w:contextualSpacing/>
    </w:pPr>
  </w:style>
  <w:style w:type="paragraph" w:styleId="ListBullet5">
    <w:name w:val="List Bullet 5"/>
    <w:basedOn w:val="Normal"/>
    <w:uiPriority w:val="99"/>
    <w:rsid w:val="00CB62A0"/>
    <w:pPr>
      <w:numPr>
        <w:numId w:val="4"/>
      </w:numPr>
      <w:tabs>
        <w:tab w:val="clear" w:pos="1440"/>
        <w:tab w:val="num" w:pos="1800"/>
      </w:tabs>
      <w:ind w:left="1800"/>
      <w:contextualSpacing/>
    </w:pPr>
  </w:style>
  <w:style w:type="paragraph" w:styleId="ListContinue">
    <w:name w:val="List Continue"/>
    <w:basedOn w:val="Normal"/>
    <w:uiPriority w:val="99"/>
    <w:rsid w:val="000E469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rsid w:val="00CB62A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rsid w:val="00CB62A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rsid w:val="00CB62A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rsid w:val="00CB62A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rsid w:val="000E469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rsid w:val="00CB62A0"/>
    <w:pPr>
      <w:numPr>
        <w:numId w:val="5"/>
      </w:numPr>
      <w:tabs>
        <w:tab w:val="clear" w:pos="1800"/>
        <w:tab w:val="num" w:pos="720"/>
      </w:tabs>
      <w:ind w:left="720"/>
      <w:contextualSpacing/>
    </w:pPr>
  </w:style>
  <w:style w:type="paragraph" w:styleId="ListNumber3">
    <w:name w:val="List Number 3"/>
    <w:basedOn w:val="Normal"/>
    <w:uiPriority w:val="99"/>
    <w:rsid w:val="00CB62A0"/>
    <w:pPr>
      <w:numPr>
        <w:numId w:val="6"/>
      </w:numPr>
      <w:tabs>
        <w:tab w:val="clear" w:pos="360"/>
        <w:tab w:val="num" w:pos="1080"/>
      </w:tabs>
      <w:ind w:left="1080"/>
      <w:contextualSpacing/>
    </w:pPr>
  </w:style>
  <w:style w:type="paragraph" w:styleId="ListNumber4">
    <w:name w:val="List Number 4"/>
    <w:basedOn w:val="Normal"/>
    <w:uiPriority w:val="99"/>
    <w:rsid w:val="00CB62A0"/>
    <w:pPr>
      <w:numPr>
        <w:numId w:val="7"/>
      </w:numPr>
      <w:tabs>
        <w:tab w:val="clear" w:pos="720"/>
        <w:tab w:val="num" w:pos="1440"/>
      </w:tabs>
      <w:ind w:left="1440"/>
      <w:contextualSpacing/>
    </w:pPr>
  </w:style>
  <w:style w:type="paragraph" w:styleId="ListNumber5">
    <w:name w:val="List Number 5"/>
    <w:basedOn w:val="Normal"/>
    <w:uiPriority w:val="99"/>
    <w:rsid w:val="00CB62A0"/>
    <w:pPr>
      <w:numPr>
        <w:numId w:val="8"/>
      </w:numPr>
      <w:tabs>
        <w:tab w:val="clear" w:pos="1080"/>
        <w:tab w:val="num" w:pos="1800"/>
      </w:tabs>
      <w:ind w:left="1800"/>
      <w:contextualSpacing/>
    </w:pPr>
  </w:style>
  <w:style w:type="paragraph" w:styleId="MacroText">
    <w:name w:val="macro"/>
    <w:link w:val="MacroTextChar"/>
    <w:uiPriority w:val="99"/>
    <w:semiHidden/>
    <w:rsid w:val="00CB62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CB62A0"/>
    <w:rPr>
      <w:rFonts w:ascii="Consolas" w:hAnsi="Consolas" w:cs="Times New Roman"/>
      <w:lang w:val="en-US" w:eastAsia="en-US" w:bidi="ar-SA"/>
    </w:rPr>
  </w:style>
  <w:style w:type="table" w:customStyle="1" w:styleId="MediumGrid11">
    <w:name w:val="Medium Grid 11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MediumGrid1-Accent1">
    <w:name w:val="Medium Grid 1 Accent 1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7BFDE"/>
      </w:tcPr>
    </w:tblStylePr>
    <w:tblStylePr w:type="band1Horz">
      <w:rPr>
        <w:rFonts w:cs="Arial"/>
      </w:rPr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FA7A6"/>
      </w:tcPr>
    </w:tblStylePr>
    <w:tblStylePr w:type="band1Horz">
      <w:rPr>
        <w:rFonts w:cs="Arial"/>
      </w:rPr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DDDAC"/>
      </w:tcPr>
    </w:tblStylePr>
    <w:tblStylePr w:type="band1Horz">
      <w:rPr>
        <w:rFonts w:cs="Arial"/>
      </w:rPr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BFB1D0"/>
      </w:tcPr>
    </w:tblStylePr>
    <w:tblStylePr w:type="band1Horz">
      <w:rPr>
        <w:rFonts w:cs="Arial"/>
      </w:rPr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5D5E2"/>
      </w:tcPr>
    </w:tblStylePr>
    <w:tblStylePr w:type="band1Horz">
      <w:rPr>
        <w:rFonts w:cs="Arial"/>
      </w:rPr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FBCAA2"/>
      </w:tcPr>
    </w:tblStylePr>
    <w:tblStylePr w:type="band1Horz">
      <w:rPr>
        <w:rFonts w:cs="Arial"/>
      </w:rPr>
      <w:tblPr/>
      <w:tcPr>
        <w:shd w:val="clear" w:color="auto" w:fill="FBCAA2"/>
      </w:tcPr>
    </w:tblStylePr>
  </w:style>
  <w:style w:type="table" w:customStyle="1" w:styleId="MediumGrid21">
    <w:name w:val="Medium Grid 21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MediumGrid2-Accent1">
    <w:name w:val="Medium Grid 2 Accent 1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31">
    <w:name w:val="Medium Grid 31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MediumGrid3-Accent1">
    <w:name w:val="Medium Grid 3 Accent 1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2">
    <w:name w:val="Medium List 1 Accent 2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Arial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Arial"/>
      </w:rPr>
      <w:tblPr/>
      <w:tcPr>
        <w:shd w:val="clear" w:color="auto" w:fill="EFD3D2"/>
      </w:tcPr>
    </w:tblStylePr>
    <w:tblStylePr w:type="band1Horz">
      <w:rPr>
        <w:rFonts w:cs="Arial"/>
      </w:rPr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Arial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Arial"/>
      </w:rPr>
      <w:tblPr/>
      <w:tcPr>
        <w:shd w:val="clear" w:color="auto" w:fill="E6EED5"/>
      </w:tcPr>
    </w:tblStylePr>
    <w:tblStylePr w:type="band1Horz">
      <w:rPr>
        <w:rFonts w:cs="Arial"/>
      </w:rPr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Arial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Arial"/>
      </w:rPr>
      <w:tblPr/>
      <w:tcPr>
        <w:shd w:val="clear" w:color="auto" w:fill="DFD8E8"/>
      </w:tcPr>
    </w:tblStylePr>
    <w:tblStylePr w:type="band1Horz">
      <w:rPr>
        <w:rFonts w:cs="Arial"/>
      </w:rPr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Arial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Arial"/>
      </w:rPr>
      <w:tblPr/>
      <w:tcPr>
        <w:shd w:val="clear" w:color="auto" w:fill="D2EAF1"/>
      </w:tcPr>
    </w:tblStylePr>
    <w:tblStylePr w:type="band1Horz">
      <w:rPr>
        <w:rFonts w:cs="Arial"/>
      </w:rPr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Arial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Arial"/>
      </w:rPr>
      <w:tblPr/>
      <w:tcPr>
        <w:shd w:val="clear" w:color="auto" w:fill="FDE4D0"/>
      </w:tcPr>
    </w:tblStylePr>
    <w:tblStylePr w:type="band1Horz">
      <w:rPr>
        <w:rFonts w:cs="Arial"/>
      </w:rPr>
      <w:tblPr/>
      <w:tcPr>
        <w:shd w:val="clear" w:color="auto" w:fill="FDE4D0"/>
      </w:tcPr>
    </w:tblStylePr>
  </w:style>
  <w:style w:type="table" w:customStyle="1" w:styleId="MediumList21">
    <w:name w:val="Medium List 21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Shading11">
    <w:name w:val="Medium Shading 11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EFD3D2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E6EED5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FD8E8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2EAF1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FDE4D0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CB62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="Times New Roman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CB62A0"/>
    <w:rPr>
      <w:rFonts w:ascii="Arial" w:hAnsi="Arial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rsid w:val="00CB62A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B62A0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CB62A0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CB62A0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CB62A0"/>
    <w:rPr>
      <w:rFonts w:cs="Times New Roman"/>
      <w:color w:val="80808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B62A0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CB62A0"/>
    <w:rPr>
      <w:rFonts w:cs="Times New Roman"/>
    </w:rPr>
  </w:style>
  <w:style w:type="paragraph" w:styleId="Signature">
    <w:name w:val="Signature"/>
    <w:basedOn w:val="Normal"/>
    <w:link w:val="SignatureChar"/>
    <w:uiPriority w:val="99"/>
    <w:rsid w:val="009C2A7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9C2A76"/>
    <w:rPr>
      <w:rFonts w:cs="Arial"/>
      <w:sz w:val="20"/>
    </w:rPr>
  </w:style>
  <w:style w:type="table" w:styleId="Table3Deffects1">
    <w:name w:val="Table 3D effects 1"/>
    <w:basedOn w:val="TableNormal"/>
    <w:uiPriority w:val="99"/>
    <w:semiHidden/>
    <w:rsid w:val="00CB62A0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CB62A0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CB62A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CB62A0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CB62A0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CB62A0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CB62A0"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CB62A0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CB62A0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CB62A0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CB62A0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CB62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CB62A0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CB62A0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CB62A0"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CB62A0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CB62A0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CB62A0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CB62A0"/>
    <w:pPr>
      <w:ind w:left="220" w:hanging="220"/>
    </w:pPr>
  </w:style>
  <w:style w:type="table" w:styleId="TableProfessional">
    <w:name w:val="Table Professional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CB62A0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CB62A0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CB62A0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CB62A0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CB62A0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CB62A0"/>
    <w:pPr>
      <w:spacing w:before="120"/>
    </w:pPr>
    <w:rPr>
      <w:rFonts w:eastAsia="Times New Roman" w:cs="Times New Roman"/>
      <w:b/>
      <w:bCs/>
      <w:sz w:val="24"/>
      <w:szCs w:val="24"/>
    </w:rPr>
  </w:style>
  <w:style w:type="table" w:styleId="ColorfulGrid">
    <w:name w:val="Colorful Grid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Arial"/>
        <w:b/>
        <w:bCs/>
      </w:rPr>
      <w:tblPr/>
      <w:tcPr>
        <w:shd w:val="clear" w:color="auto" w:fill="999999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Arial"/>
        <w:color w:val="FFFFFF"/>
      </w:rPr>
      <w:tblPr/>
      <w:tcPr>
        <w:shd w:val="clear" w:color="auto" w:fill="000000"/>
      </w:tcPr>
    </w:tblStylePr>
    <w:tblStylePr w:type="lastCol">
      <w:rPr>
        <w:rFonts w:cs="Arial"/>
        <w:color w:val="FFFFFF"/>
      </w:rPr>
      <w:tblPr/>
      <w:tcPr>
        <w:shd w:val="clear" w:color="auto" w:fill="000000"/>
      </w:tcPr>
    </w:tblStylePr>
    <w:tblStylePr w:type="band1Vert">
      <w:rPr>
        <w:rFonts w:cs="Arial"/>
      </w:rPr>
      <w:tblPr/>
      <w:tcPr>
        <w:shd w:val="clear" w:color="auto" w:fill="808080"/>
      </w:tcPr>
    </w:tblStylePr>
    <w:tblStylePr w:type="band1Horz">
      <w:rPr>
        <w:rFonts w:cs="Arial"/>
      </w:rPr>
      <w:tblPr/>
      <w:tcPr>
        <w:shd w:val="clear" w:color="auto" w:fill="808080"/>
      </w:tcPr>
    </w:tblStylePr>
  </w:style>
  <w:style w:type="table" w:styleId="ColorfulList">
    <w:name w:val="Colorful List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Arial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shd w:val="clear" w:color="auto" w:fill="CCCCCC"/>
      </w:tcPr>
    </w:tblStylePr>
  </w:style>
  <w:style w:type="table" w:styleId="ColorfulShading">
    <w:name w:val="Colorful Shading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shd w:val="clear" w:color="auto" w:fill="999999"/>
      </w:tcPr>
    </w:tblStylePr>
    <w:tblStylePr w:type="band1Horz">
      <w:rPr>
        <w:rFonts w:cs="Arial"/>
      </w:rPr>
      <w:tblPr/>
      <w:tcPr>
        <w:shd w:val="clear" w:color="auto" w:fill="808080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DarkList">
    <w:name w:val="Dark List"/>
    <w:basedOn w:val="TableNormal"/>
    <w:uiPriority w:val="99"/>
    <w:rsid w:val="00CB62A0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ghtGrid">
    <w:name w:val="Light Grid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">
    <w:name w:val="Light List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">
    <w:name w:val="Light Shading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CB62A0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">
    <w:name w:val="Medium Grid 1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808080"/>
      </w:tcPr>
    </w:tblStylePr>
    <w:tblStylePr w:type="band1Horz">
      <w:rPr>
        <w:rFonts w:cs="Arial"/>
      </w:rPr>
      <w:tblPr/>
      <w:tcPr>
        <w:shd w:val="clear" w:color="auto" w:fill="808080"/>
      </w:tcPr>
    </w:tblStylePr>
  </w:style>
  <w:style w:type="table" w:styleId="MediumGrid2">
    <w:name w:val="Medium Grid 2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List1">
    <w:name w:val="Medium List 1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Arial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Arial"/>
      </w:rPr>
      <w:tblPr/>
      <w:tcPr>
        <w:shd w:val="clear" w:color="auto" w:fill="C0C0C0"/>
      </w:tcPr>
    </w:tblStylePr>
    <w:tblStylePr w:type="band1Horz">
      <w:rPr>
        <w:rFonts w:cs="Arial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Arial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Arial"/>
      </w:rPr>
      <w:tblPr/>
      <w:tcPr>
        <w:shd w:val="clear" w:color="auto" w:fill="D3DFEE"/>
      </w:tcPr>
    </w:tblStylePr>
    <w:tblStylePr w:type="band1Horz">
      <w:rPr>
        <w:rFonts w:cs="Arial"/>
      </w:rPr>
      <w:tblPr/>
      <w:tcPr>
        <w:shd w:val="clear" w:color="auto" w:fill="D3DFEE"/>
      </w:tcPr>
    </w:tblStylePr>
  </w:style>
  <w:style w:type="table" w:styleId="MediumList2">
    <w:name w:val="Medium List 2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0C0C0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3DFEE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locked/>
    <w:rsid w:val="001C5340"/>
    <w:pPr>
      <w:numPr>
        <w:numId w:val="44"/>
      </w:numPr>
    </w:pPr>
  </w:style>
  <w:style w:type="numbering" w:styleId="1ai">
    <w:name w:val="Outline List 1"/>
    <w:basedOn w:val="NoList"/>
    <w:uiPriority w:val="99"/>
    <w:semiHidden/>
    <w:unhideWhenUsed/>
    <w:locked/>
    <w:rsid w:val="001C5340"/>
    <w:pPr>
      <w:numPr>
        <w:numId w:val="43"/>
      </w:numPr>
    </w:pPr>
  </w:style>
  <w:style w:type="numbering" w:styleId="111111">
    <w:name w:val="Outline List 2"/>
    <w:basedOn w:val="NoList"/>
    <w:uiPriority w:val="99"/>
    <w:semiHidden/>
    <w:unhideWhenUsed/>
    <w:locked/>
    <w:rsid w:val="001C5340"/>
    <w:pPr>
      <w:numPr>
        <w:numId w:val="4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136</Words>
  <Characters>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BETHLEHEM FIREMEN’S PENSION FUND</dc:title>
  <dc:subject/>
  <dc:creator>Kim Deibler</dc:creator>
  <cp:keywords/>
  <dc:description/>
  <cp:lastModifiedBy>COB</cp:lastModifiedBy>
  <cp:revision>4</cp:revision>
  <cp:lastPrinted>2014-03-27T19:07:00Z</cp:lastPrinted>
  <dcterms:created xsi:type="dcterms:W3CDTF">2014-03-27T19:07:00Z</dcterms:created>
  <dcterms:modified xsi:type="dcterms:W3CDTF">2014-04-08T18:42:00Z</dcterms:modified>
</cp:coreProperties>
</file>